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85FB7" w:rsidR="00A85FB7" w:rsidP="00BB570A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b/>
          <w:sz w:val="20"/>
          <w:szCs w:val="20"/>
          <w:highlight w:val="yellow"/>
          <w:lang w:eastAsia="da-DK"/>
        </w:rPr>
        <w:t>VANDBY</w:t>
      </w:r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 xml:space="preserve"> </w:t>
      </w:r>
      <w:proofErr w:type="gramStart"/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 xml:space="preserve">VANDVÆRK                                                                                                                                                         </w:t>
      </w:r>
      <w:r w:rsidRPr="00A85FB7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>Eksempel</w:t>
      </w:r>
      <w:proofErr w:type="gramEnd"/>
      <w:r w:rsidRPr="00A85FB7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 xml:space="preserve"> 2</w:t>
      </w:r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 xml:space="preserve"> </w:t>
      </w:r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ab/>
      </w:r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ab/>
      </w:r>
    </w:p>
    <w:p w:rsidR="00BB570A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Vandværkets kontaktadresse</w:t>
      </w: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ab/>
      </w:r>
      <w:r>
        <w:rPr>
          <w:rFonts w:ascii="Calibri" w:hAnsi="Calibri" w:eastAsia="Times New Roman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158115</wp:posOffset>
                </wp:positionV>
                <wp:extent cx="5715000" cy="0"/>
                <wp:effectExtent l="13970" t="12700" r="14605" b="15875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pt" from="-3.85pt,12.45pt" to="44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"/>
            </w:pict>
          </mc:Fallback>
        </mc:AlternateContent>
      </w:r>
    </w:p>
    <w:p w:rsidR="00BB570A" w:rsidP="00A85FB7" w:rsidRDefault="00BB57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lang w:eastAsia="da-DK"/>
        </w:rPr>
      </w:pP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b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b/>
          <w:sz w:val="20"/>
          <w:szCs w:val="20"/>
          <w:lang w:eastAsia="da-DK"/>
        </w:rPr>
        <w:t xml:space="preserve">                                                            </w:t>
      </w:r>
      <w:r w:rsidRPr="00F83B4B" w:rsidR="00F83B4B">
        <w:rPr>
          <w:rFonts w:ascii="Calibri" w:hAnsi="Calibri" w:eastAsia="Times New Roman" w:cs="Arial"/>
          <w:b/>
          <w:sz w:val="20"/>
          <w:szCs w:val="20"/>
          <w:u w:val="single"/>
          <w:lang w:eastAsia="da-DK"/>
        </w:rPr>
        <w:t xml:space="preserve">Takstblad </w:t>
      </w:r>
      <w:r w:rsidRPr="00A85FB7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>20</w:t>
      </w:r>
      <w:r w:rsidRPr="00F83B4B" w:rsidR="00F83B4B">
        <w:rPr>
          <w:rFonts w:ascii="Calibri" w:hAnsi="Calibri" w:eastAsia="Times New Roman" w:cs="Arial"/>
          <w:b/>
          <w:sz w:val="20"/>
          <w:szCs w:val="20"/>
          <w:highlight w:val="yellow"/>
          <w:u w:val="single"/>
          <w:lang w:eastAsia="da-DK"/>
        </w:rPr>
        <w:t>14</w:t>
      </w:r>
      <w:r w:rsidRPr="00A85FB7">
        <w:rPr>
          <w:rFonts w:ascii="Calibri" w:hAnsi="Calibri" w:eastAsia="Times New Roman" w:cs="Arial"/>
          <w:b/>
          <w:sz w:val="20"/>
          <w:szCs w:val="20"/>
          <w:highlight w:val="yellow"/>
          <w:lang w:eastAsia="da-DK"/>
        </w:rPr>
        <w:t>.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28"/>
        <w:gridCol w:w="1560"/>
        <w:gridCol w:w="1422"/>
      </w:tblGrid>
      <w:tr w:rsidRPr="00A85FB7" w:rsidR="00A85FB7" w:rsidTr="003103E0">
        <w:tc>
          <w:tcPr>
            <w:tcW w:w="6228" w:type="dxa"/>
          </w:tcPr>
          <w:p w:rsidRPr="00A85FB7" w:rsidR="00A85FB7" w:rsidP="00F82AFE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u w:val="single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u w:val="single"/>
                <w:lang w:eastAsia="da-DK"/>
              </w:rPr>
              <w:t xml:space="preserve">Driftsbidrag </w:t>
            </w:r>
            <w:bookmarkStart w:name="_GoBack" w:id="0"/>
            <w:bookmarkEnd w:id="0"/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Kr. </w:t>
            </w:r>
            <w:proofErr w:type="spellStart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Kr. </w:t>
            </w:r>
            <w:proofErr w:type="spellStart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. moms</w:t>
            </w:r>
          </w:p>
        </w:tc>
      </w:tr>
      <w:tr w:rsidRPr="00A85FB7" w:rsidR="00A85FB7" w:rsidTr="003103E0">
        <w:tc>
          <w:tcPr>
            <w:tcW w:w="6228" w:type="dxa"/>
          </w:tcPr>
          <w:p w:rsidRPr="00A85FB7" w:rsidR="00A85FB7" w:rsidP="00F83B4B" w:rsidRDefault="00F8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Fast årlig afgift pr. ejendom/</w:t>
            </w:r>
            <w:r w:rsidRPr="00A85FB7" w:rsid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boligenhed.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410,00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     512,50</w:t>
            </w:r>
          </w:p>
        </w:tc>
      </w:tr>
      <w:tr w:rsidRPr="00A85FB7" w:rsidR="00A85FB7" w:rsidTr="003103E0">
        <w:tc>
          <w:tcPr>
            <w:tcW w:w="622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Målerafgift – årlig pr. vandmåler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100,00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     125,00</w:t>
            </w:r>
          </w:p>
        </w:tc>
      </w:tr>
      <w:tr w:rsidRPr="00A85FB7" w:rsidR="00A85FB7" w:rsidTr="003103E0">
        <w:tc>
          <w:tcPr>
            <w:tcW w:w="622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Vandafgift pr. m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>3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   2,50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  3,13</w:t>
            </w:r>
          </w:p>
        </w:tc>
      </w:tr>
      <w:tr w:rsidRPr="00A85FB7" w:rsidR="00A85FB7" w:rsidTr="003103E0">
        <w:tc>
          <w:tcPr>
            <w:tcW w:w="622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Statsafgift af ledningsført vand pr. m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vertAlign w:val="superscript"/>
                <w:lang w:eastAsia="da-DK"/>
              </w:rPr>
              <w:t xml:space="preserve">3 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(Vandskat)</w:t>
            </w:r>
          </w:p>
        </w:tc>
        <w:tc>
          <w:tcPr>
            <w:tcW w:w="1560" w:type="dxa"/>
          </w:tcPr>
          <w:p w:rsidRPr="00A85FB7" w:rsidR="00A85FB7" w:rsidP="00F83B4B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  </w:t>
            </w:r>
            <w:r w:rsidR="00F83B4B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6,13</w:t>
            </w:r>
          </w:p>
        </w:tc>
        <w:tc>
          <w:tcPr>
            <w:tcW w:w="1422" w:type="dxa"/>
          </w:tcPr>
          <w:p w:rsidRPr="00A85FB7" w:rsidR="00A85FB7" w:rsidP="00F83B4B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 xml:space="preserve">  </w:t>
            </w:r>
            <w:r w:rsidR="00F83B4B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7,66</w:t>
            </w:r>
          </w:p>
        </w:tc>
      </w:tr>
    </w:tbl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1560"/>
        <w:gridCol w:w="1680"/>
        <w:gridCol w:w="1440"/>
        <w:gridCol w:w="1500"/>
        <w:gridCol w:w="1500"/>
      </w:tblGrid>
      <w:tr w:rsidRPr="00A85FB7" w:rsidR="00A85FB7" w:rsidTr="003103E0">
        <w:tc>
          <w:tcPr>
            <w:tcW w:w="9228" w:type="dxa"/>
            <w:gridSpan w:val="6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u w:val="single"/>
                <w:lang w:eastAsia="da-DK"/>
              </w:rPr>
            </w:pP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Anlægsbidrag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</w:t>
            </w: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– i byzone </w:t>
            </w:r>
            <w:r w:rsidRPr="00C77CBC" w:rsidR="00C77CBC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(tilslutningsafgift)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Stiklednings-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dimension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Hovedanlæg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Forsynings-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ledning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Stikledning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I alt kr.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proofErr w:type="spellStart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 alt kr.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proofErr w:type="spellStart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. moms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32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4.300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4.000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5.000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13.300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16.625,00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40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8.600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4.000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5.500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18.100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22.625,00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50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12.900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4.000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6.000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22.900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28.625,00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63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17.200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4.000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6.500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27.700</w:t>
            </w:r>
          </w:p>
        </w:tc>
        <w:tc>
          <w:tcPr>
            <w:tcW w:w="150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34.625,00</w:t>
            </w:r>
          </w:p>
        </w:tc>
      </w:tr>
    </w:tbl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1560"/>
        <w:gridCol w:w="1680"/>
        <w:gridCol w:w="1440"/>
        <w:gridCol w:w="1560"/>
        <w:gridCol w:w="1422"/>
      </w:tblGrid>
      <w:tr w:rsidRPr="00A85FB7" w:rsidR="00A85FB7" w:rsidTr="003103E0">
        <w:tc>
          <w:tcPr>
            <w:tcW w:w="9210" w:type="dxa"/>
            <w:gridSpan w:val="6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Anlægsbidrag</w:t>
            </w: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 </w:t>
            </w: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– i landzone </w:t>
            </w:r>
            <w:r w:rsidRPr="00C77CBC" w:rsidR="00C77CBC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(tilslutningsafgift)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Stiklednings-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dimension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Hovedanlæg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Forsynings-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ledning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Stikledning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I alt kr.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proofErr w:type="spellStart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Excl</w:t>
            </w:r>
            <w:proofErr w:type="spellEnd"/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 alt kr.</w:t>
            </w:r>
          </w:p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proofErr w:type="spellStart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Incl</w:t>
            </w:r>
            <w:proofErr w:type="spellEnd"/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. moms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32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4.300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21.900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5.000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31.200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39.000,00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40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 xml:space="preserve"> 8.600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21.900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5.500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36.000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45.000,00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50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12.900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21.900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6.000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40.800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51.000,00</w:t>
            </w:r>
          </w:p>
        </w:tc>
      </w:tr>
      <w:tr w:rsidRPr="00A85FB7" w:rsidR="00A85FB7" w:rsidTr="003103E0">
        <w:tc>
          <w:tcPr>
            <w:tcW w:w="1548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63 mm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17.200</w:t>
            </w:r>
          </w:p>
        </w:tc>
        <w:tc>
          <w:tcPr>
            <w:tcW w:w="168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21.900</w:t>
            </w:r>
          </w:p>
        </w:tc>
        <w:tc>
          <w:tcPr>
            <w:tcW w:w="144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6.500</w:t>
            </w:r>
          </w:p>
        </w:tc>
        <w:tc>
          <w:tcPr>
            <w:tcW w:w="1560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45.600</w:t>
            </w:r>
          </w:p>
        </w:tc>
        <w:tc>
          <w:tcPr>
            <w:tcW w:w="1422" w:type="dxa"/>
          </w:tcPr>
          <w:p w:rsidRPr="00A85FB7" w:rsidR="00A85FB7" w:rsidP="00A85FB7" w:rsidRDefault="00A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57.000,00</w:t>
            </w:r>
          </w:p>
        </w:tc>
      </w:tr>
    </w:tbl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Hvis flere boliger forsynes gennem samme stikledning, betaler 1. bolig fuldt anlægsbidrag for 32 mm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stikledning, medens der pr. efterfølgende bolig kun betales hovedanlægsbidrag for 32 mm stikledning.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I erhvervsområder betales ikke forsyningsledningsbidrag. Byggemodningsforetagendet betaler i stedet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faktiske udgifter til etablering af forsyningsledning, medens bidragene til hovedanlæg og stikledning betales af grundejer ved tilslutning.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Ved stigende forbrug, ændret anvendelse, om – eller tilbygning kan der opkræves yderligere</w:t>
      </w:r>
    </w:p>
    <w:p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proofErr w:type="gramStart"/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hovedanlægsbidrag svarende til ændringen og udgiften til ændring af stikledning i henhold til regulativ</w:t>
      </w:r>
      <w:r w:rsidR="00C77CBC">
        <w:rPr>
          <w:rFonts w:ascii="Calibri" w:hAnsi="Calibri" w:eastAsia="Times New Roman" w:cs="Arial"/>
          <w:sz w:val="20"/>
          <w:szCs w:val="20"/>
          <w:lang w:eastAsia="da-DK"/>
        </w:rPr>
        <w:t>.</w:t>
      </w:r>
      <w:proofErr w:type="gramEnd"/>
    </w:p>
    <w:p w:rsidRPr="00A85FB7" w:rsidR="00C77CBC" w:rsidP="00A85FB7" w:rsidRDefault="00C77C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Forsynings – og stikledningsbidrag indeksreguleres hvert år pr. 1. januar efter ”indeks for ledningsarbejder pr. 1. oktober.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  <w:r w:rsidRPr="00A85FB7">
        <w:rPr>
          <w:rFonts w:ascii="Calibri" w:hAnsi="Calibri" w:eastAsia="Times New Roman" w:cs="Arial"/>
          <w:sz w:val="20"/>
          <w:szCs w:val="20"/>
          <w:lang w:eastAsia="da-DK"/>
        </w:rPr>
        <w:t>Kontakt vandværket ved vandspild fra skjult ledning, hvor det eventuelt vil være muligt at få refusion af afgift for ledningsført vand (statsafgift, vandskat) og vandafgift til vandværket jfr. gældende lovgivning.</w:t>
      </w:r>
    </w:p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37"/>
        <w:gridCol w:w="441"/>
        <w:gridCol w:w="1401"/>
        <w:gridCol w:w="1701"/>
      </w:tblGrid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u w:val="single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u w:val="single"/>
                <w:lang w:eastAsia="da-DK"/>
              </w:rPr>
              <w:t>Gebyrer</w:t>
            </w:r>
          </w:p>
        </w:tc>
        <w:tc>
          <w:tcPr>
            <w:tcW w:w="441" w:type="dxa"/>
          </w:tcPr>
          <w:p w:rsidR="00C77CBC" w:rsidP="00C77CBC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</w:p>
        </w:tc>
        <w:tc>
          <w:tcPr>
            <w:tcW w:w="1401" w:type="dxa"/>
          </w:tcPr>
          <w:p w:rsidRPr="00611A01" w:rsidR="00C77CBC" w:rsidP="00C77CBC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 xml:space="preserve">Kr. </w:t>
            </w:r>
            <w:proofErr w:type="spellStart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Ex</w:t>
            </w: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c</w:t>
            </w:r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l</w:t>
            </w:r>
            <w:proofErr w:type="spellEnd"/>
            <w:r w:rsidRPr="00611A01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. moms</w:t>
            </w:r>
          </w:p>
        </w:tc>
        <w:tc>
          <w:tcPr>
            <w:tcW w:w="1701" w:type="dxa"/>
          </w:tcPr>
          <w:p w:rsidRPr="00611A01" w:rsidR="00C77CBC" w:rsidP="00C77CBC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 xml:space="preserve">Kr. </w:t>
            </w: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In</w:t>
            </w:r>
            <w:r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k</w:t>
            </w:r>
            <w:r w:rsidRPr="00611A01">
              <w:rPr>
                <w:rFonts w:ascii="Calibri" w:hAnsi="Calibri" w:eastAsia="Times New Roman" w:cs="Arial"/>
                <w:b/>
                <w:sz w:val="20"/>
                <w:szCs w:val="20"/>
                <w:lang w:eastAsia="da-DK"/>
              </w:rPr>
              <w:t>l. moms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Rykkegebyr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100,00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Moms frit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For sen indsendelse af selvaflæsningskort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100,00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Moms frit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Flyttegebyr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150,00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187,50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Gebyr for aflæsning af vandmåler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250,00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Moms frit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Gebyr for oplysning til advokat/ejendomsmægler v/hushandel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250,00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312,50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Lukke gebyr + faktiske omkostninger ved lukning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500,00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Moms frit</w:t>
            </w:r>
          </w:p>
        </w:tc>
      </w:tr>
      <w:tr w:rsidRPr="00A85FB7" w:rsidR="00C77CBC" w:rsidTr="00C77CBC">
        <w:tc>
          <w:tcPr>
            <w:tcW w:w="5637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Genåbningsgebyr + omkostninger ved lukning og genåbning</w:t>
            </w:r>
          </w:p>
        </w:tc>
        <w:tc>
          <w:tcPr>
            <w:tcW w:w="44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4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sz w:val="20"/>
                <w:szCs w:val="20"/>
                <w:highlight w:val="yellow"/>
                <w:lang w:eastAsia="da-DK"/>
              </w:rPr>
              <w:t>500,00</w:t>
            </w:r>
          </w:p>
        </w:tc>
        <w:tc>
          <w:tcPr>
            <w:tcW w:w="1701" w:type="dxa"/>
          </w:tcPr>
          <w:p w:rsidRPr="00A85FB7" w:rsidR="00C77CBC" w:rsidP="00A85FB7" w:rsidRDefault="00C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</w:pPr>
            <w:r w:rsidRPr="00A85FB7">
              <w:rPr>
                <w:rFonts w:ascii="Calibri" w:hAnsi="Calibri" w:eastAsia="Times New Roman" w:cs="Arial"/>
                <w:b/>
                <w:sz w:val="20"/>
                <w:szCs w:val="20"/>
                <w:highlight w:val="yellow"/>
                <w:lang w:eastAsia="da-DK"/>
              </w:rPr>
              <w:t>625,00</w:t>
            </w:r>
          </w:p>
        </w:tc>
      </w:tr>
    </w:tbl>
    <w:p w:rsidRPr="00A85FB7" w:rsidR="00A85FB7" w:rsidP="00A85FB7" w:rsidRDefault="00A85F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Arial"/>
          <w:sz w:val="20"/>
          <w:szCs w:val="20"/>
          <w:lang w:eastAsia="da-DK"/>
        </w:rPr>
      </w:pPr>
    </w:p>
    <w:p w:rsidRPr="00BB570A" w:rsidR="00BB570A" w:rsidRDefault="00C77CBC">
      <w:pPr>
        <w:rPr>
          <w:rFonts w:ascii="Calibri" w:hAnsi="Calibri" w:eastAsia="Times New Roman" w:cs="Arial"/>
          <w:sz w:val="20"/>
          <w:szCs w:val="20"/>
          <w:lang w:eastAsia="da-DK"/>
        </w:rPr>
      </w:pPr>
      <w:r w:rsidRPr="00C77CBC">
        <w:rPr>
          <w:rFonts w:ascii="Calibri" w:hAnsi="Calibri" w:eastAsia="Times New Roman" w:cs="Arial"/>
          <w:sz w:val="20"/>
          <w:szCs w:val="20"/>
          <w:lang w:eastAsia="da-DK"/>
        </w:rPr>
        <w:t xml:space="preserve">Drifts- og anlægsbidrag godkendt af kommunalbestyrelsen i Hedensted Kommune, den </w:t>
      </w:r>
      <w:r w:rsidRPr="00BB570A">
        <w:rPr>
          <w:rFonts w:ascii="Calibri" w:hAnsi="Calibri" w:eastAsia="Times New Roman" w:cs="Arial"/>
          <w:sz w:val="20"/>
          <w:szCs w:val="20"/>
          <w:highlight w:val="yellow"/>
          <w:lang w:eastAsia="da-DK"/>
        </w:rPr>
        <w:t>XXXX / 2014.</w:t>
      </w:r>
    </w:p>
    <w:sectPr w:rsidRPr="00BB570A" w:rsidR="00BB570A" w:rsidSect="00BB57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0A" w:rsidRDefault="00BB570A" w:rsidP="00BB570A">
      <w:pPr>
        <w:spacing w:after="0" w:line="240" w:lineRule="auto"/>
      </w:pPr>
      <w:r>
        <w:separator/>
      </w:r>
    </w:p>
  </w:endnote>
  <w:endnote w:type="continuationSeparator" w:id="0">
    <w:p w:rsidR="00BB570A" w:rsidRDefault="00BB570A" w:rsidP="00BB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0A" w:rsidRDefault="00BB570A" w:rsidP="00BB570A">
      <w:pPr>
        <w:spacing w:after="0" w:line="240" w:lineRule="auto"/>
      </w:pPr>
      <w:r>
        <w:separator/>
      </w:r>
    </w:p>
  </w:footnote>
  <w:footnote w:type="continuationSeparator" w:id="0">
    <w:p w:rsidR="00BB570A" w:rsidRDefault="00BB570A" w:rsidP="00BB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B7"/>
    <w:rsid w:val="009025D6"/>
    <w:rsid w:val="00995849"/>
    <w:rsid w:val="00A85FB7"/>
    <w:rsid w:val="00BB570A"/>
    <w:rsid w:val="00C055B1"/>
    <w:rsid w:val="00C77CBC"/>
    <w:rsid w:val="00F82AF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5FB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A85FB7"/>
    <w:rPr>
      <w:rFonts w:ascii="Arial" w:eastAsia="Times New Roman" w:hAnsi="Arial" w:cs="Arial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5FB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A85FB7"/>
    <w:rPr>
      <w:rFonts w:ascii="Arial" w:eastAsia="Times New Roman" w:hAnsi="Arial" w:cs="Arial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Lund</dc:creator>
  <cp:lastModifiedBy>Bettina Lund</cp:lastModifiedBy>
  <cp:revision>5</cp:revision>
  <dcterms:created xsi:type="dcterms:W3CDTF">2014-04-28T19:59:00Z</dcterms:created>
  <dcterms:modified xsi:type="dcterms:W3CDTF">2014-04-28T20:41:00Z</dcterms:modified>
</cp:coreProperties>
</file>